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6643FC" w:rsidRPr="00B31996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- </w:t>
      </w:r>
      <w:r w:rsidR="00B31996" w:rsidRPr="00B31996">
        <w:rPr>
          <w:rFonts w:ascii="Sylfaen" w:hAnsi="Sylfaen"/>
          <w:b/>
          <w:noProof/>
          <w:sz w:val="20"/>
          <w:szCs w:val="20"/>
          <w:lang w:val="ka-GE"/>
        </w:rPr>
        <w:t>ყაისნაღითა და ჩხირებით ქსოვა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B3199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ქსოვის სახელოსნო</w:t>
            </w:r>
            <w:bookmarkStart w:id="0" w:name="_GoBack"/>
            <w:bookmarkEnd w:id="0"/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B319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ქსოვის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 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ერთფაზიანი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5A5A62"/>
    <w:rsid w:val="006643FC"/>
    <w:rsid w:val="00A00089"/>
    <w:rsid w:val="00B31996"/>
    <w:rsid w:val="00F1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2018-05-15T09:38:00Z</dcterms:created>
  <dcterms:modified xsi:type="dcterms:W3CDTF">2018-05-16T10:35:00Z</dcterms:modified>
</cp:coreProperties>
</file>